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191771CF" w14:textId="449B5367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 вулиці Гетьмана Івана Мазепи, 124/2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20CC34F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4156B3">
        <w:rPr>
          <w:rFonts w:cs="Times New Roman"/>
          <w:sz w:val="28"/>
          <w:szCs w:val="28"/>
          <w:lang w:val="uk-UA"/>
        </w:rPr>
        <w:t>Куничака</w:t>
      </w:r>
      <w:proofErr w:type="spellEnd"/>
      <w:r w:rsidR="004156B3">
        <w:rPr>
          <w:rFonts w:cs="Times New Roman"/>
          <w:sz w:val="28"/>
          <w:szCs w:val="28"/>
          <w:lang w:val="uk-UA"/>
        </w:rPr>
        <w:t xml:space="preserve"> Романа Федоровича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996BD9C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4156B3">
        <w:rPr>
          <w:sz w:val="28"/>
          <w:szCs w:val="28"/>
          <w:lang w:val="uk-UA"/>
        </w:rPr>
        <w:t>Куничаку</w:t>
      </w:r>
      <w:proofErr w:type="spellEnd"/>
      <w:r w:rsidR="004156B3">
        <w:rPr>
          <w:sz w:val="28"/>
          <w:szCs w:val="28"/>
          <w:lang w:val="uk-UA"/>
        </w:rPr>
        <w:t xml:space="preserve"> Роману Федоровичу</w:t>
      </w:r>
      <w:r w:rsidR="004B437D">
        <w:rPr>
          <w:kern w:val="2"/>
          <w:sz w:val="28"/>
          <w:szCs w:val="28"/>
          <w:lang w:val="uk-UA"/>
        </w:rPr>
        <w:t xml:space="preserve"> 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2610600000:28:00</w:t>
      </w:r>
      <w:r w:rsidR="004156B3">
        <w:rPr>
          <w:sz w:val="28"/>
          <w:szCs w:val="28"/>
          <w:lang w:val="uk-UA"/>
        </w:rPr>
        <w:t>5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039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4156B3">
        <w:rPr>
          <w:sz w:val="28"/>
          <w:szCs w:val="28"/>
          <w:lang w:val="uk-UA"/>
        </w:rPr>
        <w:t>Гетьмана Івана Мазепи</w:t>
      </w:r>
      <w:r w:rsidR="004B437D">
        <w:rPr>
          <w:sz w:val="28"/>
          <w:szCs w:val="28"/>
          <w:lang w:val="uk-UA"/>
        </w:rPr>
        <w:t xml:space="preserve">, </w:t>
      </w:r>
      <w:r w:rsidR="004156B3">
        <w:rPr>
          <w:sz w:val="28"/>
          <w:szCs w:val="28"/>
          <w:lang w:val="uk-UA"/>
        </w:rPr>
        <w:t>124/2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4156B3">
        <w:rPr>
          <w:sz w:val="28"/>
          <w:szCs w:val="28"/>
          <w:lang w:val="uk-UA"/>
        </w:rPr>
        <w:t>0549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>будівництва та обслуговування будівель ринкової інфраструктури (</w:t>
      </w:r>
      <w:r w:rsidR="004156B3" w:rsidRPr="004156B3">
        <w:rPr>
          <w:sz w:val="28"/>
          <w:szCs w:val="28"/>
          <w:lang w:val="uk-UA"/>
        </w:rPr>
        <w:t xml:space="preserve"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4156B3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1045A2A5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0215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715B8CD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0234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575F5FBF" w14:textId="150DC794" w:rsidR="005639EA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0,0100 га.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4E2FBC5E" w14:textId="06598E83" w:rsidR="005639EA" w:rsidRDefault="005639EA" w:rsidP="005639EA">
      <w:pPr>
        <w:rPr>
          <w:kern w:val="2"/>
          <w:sz w:val="28"/>
          <w:lang w:val="uk-UA"/>
        </w:rPr>
      </w:pPr>
    </w:p>
    <w:p w14:paraId="34BCE479" w14:textId="4D95C83A" w:rsidR="005639EA" w:rsidRDefault="005639EA" w:rsidP="005639EA">
      <w:pPr>
        <w:rPr>
          <w:kern w:val="2"/>
          <w:sz w:val="28"/>
          <w:lang w:val="uk-UA"/>
        </w:rPr>
      </w:pPr>
    </w:p>
    <w:p w14:paraId="062F43D9" w14:textId="77777777" w:rsidR="005639EA" w:rsidRDefault="005639EA" w:rsidP="005639EA">
      <w:pPr>
        <w:rPr>
          <w:kern w:val="2"/>
          <w:sz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1F04E357" w14:textId="77777777" w:rsidR="009262E5" w:rsidRDefault="009262E5" w:rsidP="005639EA">
      <w:pPr>
        <w:rPr>
          <w:sz w:val="28"/>
          <w:lang w:val="uk-UA"/>
        </w:rPr>
      </w:pPr>
    </w:p>
    <w:p w14:paraId="19FBAEC2" w14:textId="77777777" w:rsidR="009262E5" w:rsidRDefault="009262E5" w:rsidP="005639EA">
      <w:pPr>
        <w:rPr>
          <w:sz w:val="28"/>
          <w:lang w:val="uk-UA"/>
        </w:rPr>
      </w:pPr>
    </w:p>
    <w:p w14:paraId="185A4428" w14:textId="5BB6E1A2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0CA626C0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bookmarkStart w:id="0" w:name="_GoBack"/>
      <w:bookmarkEnd w:id="0"/>
      <w:r w:rsidR="005639EA">
        <w:rPr>
          <w:sz w:val="28"/>
          <w:lang w:val="uk-UA"/>
        </w:rPr>
        <w:t>"___"_____2022р.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6A6F4AF" w14:textId="77777777" w:rsidR="005639EA" w:rsidRDefault="005639EA" w:rsidP="005639EA">
      <w:pPr>
        <w:rPr>
          <w:sz w:val="28"/>
          <w:lang w:val="uk-UA"/>
        </w:rPr>
      </w:pPr>
    </w:p>
    <w:p w14:paraId="5E05C01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В.о. начальника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4686F831" w14:textId="77777777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6330FD47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2021-08-04T06:42:00Z</cp:lastPrinted>
  <dcterms:created xsi:type="dcterms:W3CDTF">2022-10-26T08:55:00Z</dcterms:created>
  <dcterms:modified xsi:type="dcterms:W3CDTF">2022-11-09T13:22:00Z</dcterms:modified>
</cp:coreProperties>
</file>